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C8A" w:rsidRDefault="00240C8A" w:rsidP="009A1A61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  <w:r>
        <w:rPr>
          <w:rFonts w:ascii="Times New Roman" w:hAnsi="Times New Roman" w:cs="Times New Roman"/>
          <w:b/>
          <w:sz w:val="44"/>
          <w:szCs w:val="44"/>
          <w:lang w:val="kk-KZ"/>
        </w:rPr>
        <w:br/>
      </w:r>
    </w:p>
    <w:p w:rsidR="00240C8A" w:rsidRDefault="00240C8A" w:rsidP="009A1A61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240C8A" w:rsidRDefault="00240C8A" w:rsidP="009A1A61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083241" w:rsidRDefault="00240C8A" w:rsidP="009A1A61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  <w:r w:rsidRPr="00240C8A">
        <w:rPr>
          <w:rFonts w:ascii="Times New Roman" w:hAnsi="Times New Roman" w:cs="Times New Roman"/>
          <w:b/>
          <w:sz w:val="44"/>
          <w:szCs w:val="44"/>
          <w:lang w:val="kk-KZ"/>
        </w:rPr>
        <w:t>Батыс Қазақстан  облысы әкімдігінің  2018 жылғы 5 мамырдағы №107 «Батыс Қазақстан облысы әкімдігінің 2017 жылғы 15 желтоқсандағы №318  «Батыс Қазақстан облыстық мәслихатының 2017 жылғы 6 желтоқсандағы №15-2  «2018-2020  жылдарға арналған облыстық  бюджет  туралы» шешімін іске асыру  туралы» қаулысына өзгерістер мен  толықтыру енгізу туралы» қаулысы</w:t>
      </w:r>
    </w:p>
    <w:p w:rsidR="00240C8A" w:rsidRDefault="00240C8A" w:rsidP="009A1A61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240C8A" w:rsidRDefault="00240C8A" w:rsidP="009A1A61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240C8A" w:rsidRDefault="00240C8A" w:rsidP="009A1A61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240C8A" w:rsidRDefault="00240C8A" w:rsidP="009A1A61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  <w:r>
        <w:rPr>
          <w:rFonts w:ascii="Times New Roman" w:hAnsi="Times New Roman" w:cs="Times New Roman"/>
          <w:b/>
          <w:sz w:val="44"/>
          <w:szCs w:val="44"/>
          <w:lang w:val="kk-KZ"/>
        </w:rPr>
        <w:lastRenderedPageBreak/>
        <w:t>Білім саласы бойынша 2018 жылға арналған облыстық бюджет</w:t>
      </w:r>
    </w:p>
    <w:p w:rsidR="00E97991" w:rsidRDefault="00E97991" w:rsidP="009A1A61">
      <w:pPr>
        <w:jc w:val="right"/>
        <w:rPr>
          <w:rFonts w:ascii="Times New Roman" w:hAnsi="Times New Roman" w:cs="Times New Roman"/>
          <w:b/>
          <w:sz w:val="44"/>
          <w:szCs w:val="44"/>
          <w:lang w:val="kk-KZ"/>
        </w:rPr>
      </w:pPr>
      <w:r>
        <w:rPr>
          <w:rFonts w:ascii="Times New Roman" w:hAnsi="Times New Roman" w:cs="Times New Roman"/>
          <w:b/>
          <w:sz w:val="44"/>
          <w:szCs w:val="44"/>
          <w:lang w:val="kk-KZ"/>
        </w:rPr>
        <w:t>тыс.тенге</w:t>
      </w:r>
    </w:p>
    <w:tbl>
      <w:tblPr>
        <w:tblStyle w:val="a3"/>
        <w:tblW w:w="15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394"/>
        <w:gridCol w:w="2835"/>
        <w:gridCol w:w="2986"/>
      </w:tblGrid>
      <w:tr w:rsidR="00CC589E" w:rsidTr="00073B1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9E" w:rsidRDefault="00CC589E" w:rsidP="00CC58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 w:rsidRPr="00CC589E"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Бағдарлама</w:t>
            </w:r>
          </w:p>
          <w:p w:rsidR="00CC589E" w:rsidRDefault="00CC589E" w:rsidP="00CC58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 w:rsidRPr="00CC589E"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 xml:space="preserve"> атауы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Бекітілген бюджет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Нақтыланған бюджет</w:t>
            </w:r>
          </w:p>
        </w:tc>
      </w:tr>
      <w:tr w:rsidR="00CC589E" w:rsidRPr="009A1A61" w:rsidTr="00073B1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9E" w:rsidRPr="009A1A61" w:rsidRDefault="00CC589E" w:rsidP="00CC589E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44"/>
                <w:szCs w:val="44"/>
                <w:lang w:val="kk-KZ"/>
              </w:rPr>
              <w:t>Барлығы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9E" w:rsidRPr="009A1A61" w:rsidRDefault="00CC589E" w:rsidP="009A1A61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9E" w:rsidRPr="009A1A61" w:rsidRDefault="00CC589E" w:rsidP="009A1A61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lang w:val="kk-KZ"/>
              </w:rPr>
            </w:pPr>
            <w:r w:rsidRPr="009A1A61">
              <w:rPr>
                <w:rFonts w:ascii="Times New Roman" w:hAnsi="Times New Roman" w:cs="Times New Roman"/>
                <w:b/>
                <w:i/>
                <w:sz w:val="44"/>
                <w:szCs w:val="44"/>
                <w:lang w:val="kk-KZ"/>
              </w:rPr>
              <w:t>12 603 460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9E" w:rsidRPr="009A1A61" w:rsidRDefault="00CC589E" w:rsidP="009A1A61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lang w:val="kk-KZ"/>
              </w:rPr>
            </w:pPr>
            <w:r w:rsidRPr="009A1A61">
              <w:rPr>
                <w:rFonts w:ascii="Times New Roman" w:hAnsi="Times New Roman" w:cs="Times New Roman"/>
                <w:b/>
                <w:i/>
                <w:sz w:val="44"/>
                <w:szCs w:val="44"/>
                <w:lang w:val="kk-KZ"/>
              </w:rPr>
              <w:t>13 024 295</w:t>
            </w:r>
          </w:p>
        </w:tc>
      </w:tr>
      <w:tr w:rsidR="00CC589E" w:rsidRPr="00073B1C" w:rsidTr="00073B1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261. 003 «</w:t>
            </w:r>
            <w:r w:rsidRPr="00E97991"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Арнайы білім беретін оқу бағдарламалары бойынша жалпы білім беру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»</w:t>
            </w:r>
          </w:p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9E" w:rsidRPr="00CC589E" w:rsidRDefault="00CC589E" w:rsidP="009A1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Аталған бағдарлама бойынша</w:t>
            </w:r>
            <w:r w:rsidR="00073B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жалпы контингенті 873 баланы құрайтын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4 облыстық </w:t>
            </w:r>
            <w:r w:rsidR="00073B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арнайы білім беретін мектеп-интернат қаржыландырылады.  </w:t>
            </w:r>
            <w:r w:rsidR="00073B1C" w:rsidRPr="00073B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Бюджеттiк бағдарламаның  түпкілікті нәтижелері</w:t>
            </w:r>
            <w:r w:rsidR="00073B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="00073B1C" w:rsidRPr="00073B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Даму мүмкіндігі шектеулі балалардың білімге қол жеткізу жағдайларын жақсарту. Балалар контингентін 1,5% азайт</w:t>
            </w:r>
            <w:r w:rsidR="00073B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1 072 376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1 072 376</w:t>
            </w:r>
          </w:p>
        </w:tc>
      </w:tr>
      <w:tr w:rsidR="00CC589E" w:rsidRPr="00A22598" w:rsidTr="00073B1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 xml:space="preserve">261. 006 </w:t>
            </w:r>
            <w:r w:rsidRPr="00E97991"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 xml:space="preserve">Мамандандырылған білім беру ұйымдарында дарынды балаларға жалпы білім </w:t>
            </w:r>
            <w:r w:rsidRPr="00E97991"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lastRenderedPageBreak/>
              <w:t>беру</w:t>
            </w:r>
          </w:p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9E" w:rsidRPr="00A22598" w:rsidRDefault="00A22598" w:rsidP="009A1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25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Аталған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бағдарлама бойынша жалпы контингенті 1842 баланы құрайтын 4 облыстық мамандандырылған білім беру меекемесі қаржыландырылады. </w:t>
            </w:r>
            <w:r w:rsidRPr="00A225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Бюджеттiк бағда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рламаның  түпкілікті нәтижелері:</w:t>
            </w:r>
            <w:r w:rsidRPr="00A225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Мектептегі білімге сапалы қызмет көрсету. Мекемелерде оқуын "жақсы" және </w:t>
            </w:r>
            <w:r w:rsidRPr="00A225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"өте жақсы" бағалармен бітірген оқушылар үлесі - 75,6%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lastRenderedPageBreak/>
              <w:t>886 731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886 731</w:t>
            </w:r>
          </w:p>
        </w:tc>
      </w:tr>
      <w:tr w:rsidR="00CC589E" w:rsidRPr="001701F2" w:rsidTr="00073B1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lastRenderedPageBreak/>
              <w:t xml:space="preserve">261. 055 </w:t>
            </w:r>
            <w:r w:rsidRPr="00E97991"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Балаларға қосымша білім беру</w:t>
            </w:r>
          </w:p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9E" w:rsidRPr="00A22598" w:rsidRDefault="001701F2" w:rsidP="009A1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Аталған бағдарлама бойынша 4 облыстық қосымша білім беру орталығы қаржыландырылады. </w:t>
            </w:r>
            <w:r w:rsidRPr="001701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Бюджеттiк бағдарламаның  түпкілікті нәтижелері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Pr="001701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Оқушылардың  денсаулығын сақтауға, шығармашылық және интеллектуалды қабілеттерін дамытуға, салауатты өмір салтын қалыптастыруға жәрдемдесу. Облыстық ұйымдарда қосымша біліммен қамтылған балалардан республикалық деңгейдегі байқауларға қатысушылар санын арттыру - 70%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271 259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271 259</w:t>
            </w:r>
          </w:p>
        </w:tc>
      </w:tr>
      <w:tr w:rsidR="00CC589E" w:rsidRPr="00E47C31" w:rsidTr="00073B1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 xml:space="preserve">261. 056 </w:t>
            </w:r>
            <w:r w:rsidRPr="00E97991"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 xml:space="preserve">Аудандық (облыстық маңызы бар қалалардың) бюджеттеріне тілдік курстар өтілінен өткен мұғалімдерге үстемақы </w:t>
            </w:r>
            <w:r w:rsidRPr="00E97991"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lastRenderedPageBreak/>
              <w:t>төлеу үшін және оқу кезеңінде негізгі қызметкерді алмастырғаны үшін мұғалімдерге үстемақы төлеу үшін берілетін ағымдағы нысаналы трансферттер</w:t>
            </w:r>
          </w:p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9E" w:rsidRPr="00E47C31" w:rsidRDefault="001701F2" w:rsidP="00E47C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7C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Аталған бағдарлама </w:t>
            </w:r>
            <w:r w:rsidRPr="00E47C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тілдік курстар өтілінен өткен </w:t>
            </w:r>
            <w:r w:rsidRPr="00E47C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303 </w:t>
            </w:r>
            <w:r w:rsidRPr="00E47C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мұғалімдерге үстемақы төлеу</w:t>
            </w:r>
            <w:r w:rsidRPr="00E47C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үшін </w:t>
            </w:r>
            <w:r w:rsidR="00E47C31" w:rsidRPr="00E47C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және </w:t>
            </w:r>
            <w:r w:rsidR="00E47C31" w:rsidRPr="00E47C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 кезеңінде негізгі қызметкерді алмастырғаны үшін </w:t>
            </w:r>
            <w:r w:rsidR="00E47C31" w:rsidRPr="00E47C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77 </w:t>
            </w:r>
            <w:r w:rsidR="00E47C31" w:rsidRPr="00E47C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мұғалімдерге үстемақы төлеу үшін</w:t>
            </w:r>
            <w:r w:rsidR="00E47C31" w:rsidRPr="00E47C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республикалық бюджеттен бөлінген трансферт. Бюджеттiк бағдарламаның  түпкілікті нәтижелері</w:t>
            </w:r>
            <w:r w:rsidR="00E47C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="00E47C31" w:rsidRPr="00E47C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Үш тілде білім </w:t>
            </w:r>
            <w:r w:rsidR="00E47C31" w:rsidRPr="00E47C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беретін жаратылыстану бағытындағы мұғалімдердің санын арттыру - 2,4%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lastRenderedPageBreak/>
              <w:t>164 630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164 630</w:t>
            </w:r>
          </w:p>
        </w:tc>
      </w:tr>
      <w:tr w:rsidR="00CC589E" w:rsidTr="00073B1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lastRenderedPageBreak/>
              <w:t xml:space="preserve">261. 024 </w:t>
            </w:r>
            <w:r w:rsidRPr="00E97991"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Техникалық және кәсіптік білім беру ұйымдарында мамандар даярлау</w:t>
            </w:r>
          </w:p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9E" w:rsidRPr="00E47C31" w:rsidRDefault="00E47C31" w:rsidP="00B1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Аталған бағдарлама бойынша </w:t>
            </w:r>
            <w:r w:rsidR="00B15A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26 мемлекеттік және 6 жеке </w:t>
            </w:r>
            <w:r w:rsidR="00BF00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колледжде мамандар даярлау үшін мемлекеттік тапсырыс орналастырылған.   </w:t>
            </w:r>
            <w:r w:rsidR="00BF0000" w:rsidRPr="00BF00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Бюджеттiк бағдарламаның  түпкілікті нәтижелері</w:t>
            </w:r>
            <w:r w:rsidR="00BF00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="00BF0000" w:rsidRPr="00BF00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Техникалық және кәсіптік білімге тартылымды және қолжетімділікті қамтамасыз ету. Оқуын тәмамдағаннан кейін жұмысқа орналасқан және ЖОО түскен түлектердің үлесі - 82,4%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5 327 251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5 327 251</w:t>
            </w:r>
          </w:p>
        </w:tc>
      </w:tr>
      <w:tr w:rsidR="00CC589E" w:rsidTr="00073B1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 xml:space="preserve">261. 052 </w:t>
            </w:r>
            <w:r w:rsidRPr="00E97991"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 xml:space="preserve">Нәтижелі </w:t>
            </w:r>
            <w:r w:rsidRPr="00E97991"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lastRenderedPageBreak/>
              <w:t>жұмыспен қамтуды және жаппай кәсіпкерлікті дамыту бағдарламасы шеңберінде кадрлардың біліктілігін арттыру, даярлау және қайта даярлау</w:t>
            </w:r>
          </w:p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9E" w:rsidRPr="00E47C31" w:rsidRDefault="00E47C31" w:rsidP="009A1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Аталған бағдарлама бойынша 22 колледжге нәтижелі жұмыспен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қамтуды және жаппай кәсіпкерлікті дамыту бағдарламасы шеңберінде кадрлады даярлау үшін мемлекеттік тапсырыс орналастырылды. </w:t>
            </w:r>
            <w:r w:rsidRPr="00E47C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Бюджеттiк бағдарламаның  түпкілікті нәтижелері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Pr="00E47C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Техникалық және кәсіптік білімге тартылымды және қолжетімділікті қамтамасыз ету арқылы  студенттер улесінің – 8,3% арттылуы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</w:p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</w:p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</w:p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303 329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</w:p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</w:p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</w:p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552 007</w:t>
            </w:r>
          </w:p>
        </w:tc>
      </w:tr>
      <w:tr w:rsidR="00CC589E" w:rsidRPr="00BF0000" w:rsidTr="00073B1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lastRenderedPageBreak/>
              <w:t xml:space="preserve">261.057 </w:t>
            </w:r>
            <w:r w:rsidRPr="00E97991"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Жоғары, жоғары оқу орнынан кейінгі білімі бар мамандар даярлау және білім алушыларға әлеуметтік қолдау көрсету</w:t>
            </w:r>
          </w:p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9E" w:rsidRPr="00A22598" w:rsidRDefault="00BF0000" w:rsidP="00BF00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Аталған бағдарлама бойынша 187 балаға облыс әкімінің гранты берілген. </w:t>
            </w:r>
            <w:r w:rsidRPr="00BF00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Бюджеттiк бағдарламаның  түпкілікті нәтижелері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Pr="00BF00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128 956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128 956</w:t>
            </w:r>
          </w:p>
        </w:tc>
      </w:tr>
      <w:tr w:rsidR="00CC589E" w:rsidRPr="00BF0000" w:rsidTr="00073B1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 xml:space="preserve">261. 001 </w:t>
            </w:r>
            <w:r w:rsidRPr="00E97991"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 xml:space="preserve">Жергілікті </w:t>
            </w:r>
            <w:r w:rsidRPr="00E97991"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lastRenderedPageBreak/>
              <w:t>деңгейде білім беру саласындағы мемлекеттік саясатты іске асыру жөніндегі қызметтер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9E" w:rsidRPr="00A22598" w:rsidRDefault="00BF0000" w:rsidP="009A1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Аталған бағдарлама бойынша облыстық білім басқармасы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қаржыландырылуда. Аталған мекемеде 34 мемлекеттік қызметкер және 4 </w:t>
            </w:r>
            <w:r w:rsidR="00B15A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техникалық қызметкер жұмыс атқарады. </w:t>
            </w:r>
            <w:r w:rsidR="00B15AB2" w:rsidRPr="00B15A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Бюджеттiк бағдарламаның  түпкілікті нәтижелері</w:t>
            </w:r>
            <w:r w:rsidR="00B15A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="00B15AB2" w:rsidRPr="00B15A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Білім беру ұйымдары менеджментінің сапасын жақсарту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lastRenderedPageBreak/>
              <w:t>86 900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86 900</w:t>
            </w:r>
          </w:p>
        </w:tc>
      </w:tr>
      <w:tr w:rsidR="00CC589E" w:rsidTr="00073B1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lastRenderedPageBreak/>
              <w:t xml:space="preserve">261. 004 </w:t>
            </w:r>
            <w:r w:rsidRPr="00E97991"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Облыстық мемлекеттік  білім беру мекемелерінде білім беру жүйесін ақпараттандыру</w:t>
            </w:r>
          </w:p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</w:p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9E" w:rsidRPr="00A22598" w:rsidRDefault="00B15AB2" w:rsidP="009A1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Аталған бағдарлама бойынша Облыстық </w:t>
            </w:r>
            <w:r w:rsidRPr="00B15A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Бюджеттiк бағдарламаның  түпкілікті нәтижелері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Pr="00B15A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Мектептегі білімге сапалы қызмет көрсету. Кеңжолақты интернетке қосылған мектептер үлесі - 100%.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53 858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53 858</w:t>
            </w:r>
          </w:p>
        </w:tc>
      </w:tr>
      <w:tr w:rsidR="00CC589E" w:rsidRPr="000E4B2D" w:rsidTr="00073B1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 xml:space="preserve">261. 005 </w:t>
            </w:r>
            <w:r w:rsidRPr="00E97991"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Облыстық мемлекеттік білім беру мекемелер үшін оқулықтар мен оқу-әдiстемелiк кешендерді сатып алу және жеткізу</w:t>
            </w:r>
          </w:p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</w:p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9E" w:rsidRPr="00A22598" w:rsidRDefault="00B15AB2" w:rsidP="000E4B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Аталған бағдарлама облыстық білім беру мекемелерін оқулықтар мен оқу-әдістемелік </w:t>
            </w:r>
            <w:r w:rsidR="000E4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кешендермен қамтамасыз ету үшін қарастырылған. </w:t>
            </w:r>
            <w:r w:rsidR="000E4B2D" w:rsidRPr="000E4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Бюджеттiк бағдарламаның  түпкілікті нәтижелері</w:t>
            </w:r>
            <w:r w:rsidR="000E4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="000E4B2D" w:rsidRPr="000E4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Мектептегі білімге сапалы қызмет көрсету.Оқулықтармен және оқу-</w:t>
            </w:r>
            <w:r w:rsidR="000E4B2D" w:rsidRPr="000E4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әдістемелік кешендермен қамтылған техникалық және кәсіптік білім беру ұйымдарындағы, мектеп интернаттардағы оқушылардың үлесі - 100%.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lastRenderedPageBreak/>
              <w:t>224 028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224 028</w:t>
            </w:r>
          </w:p>
        </w:tc>
      </w:tr>
      <w:tr w:rsidR="00CC589E" w:rsidRPr="00CF2BD7" w:rsidTr="00073B1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lastRenderedPageBreak/>
              <w:t xml:space="preserve">261.007 </w:t>
            </w:r>
            <w:r w:rsidRPr="00E97991"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Облыстық ауқымда мектеп олимпиадаларын, мектептен тыс іс-шараларды және конкурстар өткізу</w:t>
            </w:r>
          </w:p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9E" w:rsidRPr="00A22598" w:rsidRDefault="000E4B2D" w:rsidP="000E4B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Аталған бағдарлама бойынша</w:t>
            </w:r>
            <w:r w:rsidR="00CF2B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қаражат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4 облыстық қосымша білім беру орталықтарында мектептен тыс іс-шаралар және конкурстар өткізуге  </w:t>
            </w:r>
            <w:r w:rsidR="00CF2B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қарастырылған. </w:t>
            </w:r>
            <w:r w:rsidR="00CF2BD7" w:rsidRPr="00CF2B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Бюджеттiк бағдарламаның  түпкілікті нәтижелері  Оқушылардың  денсаулығын сақтауға, шығармашылық және интеллектуалды қабілеттерін дамытуға, салауатты өмір салтын қалыптастыруға жәрдемдесу. Облыстық, республикалық, халықаралық жарыстарға, спорттық іс-шараларға қатысушылардың жалпы санынан жеңімпаздар үлесі - 70%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106 951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106 951</w:t>
            </w:r>
          </w:p>
        </w:tc>
      </w:tr>
      <w:tr w:rsidR="00CC589E" w:rsidRPr="00CF2BD7" w:rsidTr="00073B1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 xml:space="preserve">261.011 </w:t>
            </w:r>
            <w:r w:rsidRPr="00E97991"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 xml:space="preserve">Балалар мен жасөспірімдердің психикалық </w:t>
            </w:r>
            <w:r w:rsidRPr="00E97991"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lastRenderedPageBreak/>
              <w:t>денсаулығын зерттеу және халыққа психологиялық-медициналық-педагогикалық консультациялық көмек көрсету</w:t>
            </w:r>
          </w:p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9E" w:rsidRPr="00A22598" w:rsidRDefault="00CF2BD7" w:rsidP="009A1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Аталған бағдарлама бойынша 4 психологиялық-медициналық-педагогикалық кеңес беру және 11 коррекциялық кабинет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қаржыландырылады. </w:t>
            </w:r>
            <w:r w:rsidRPr="00CF2B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Бюджеттiк бағдарламаның  түпкілікті нәтижелері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Pr="00CF2B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Даму мүмкіндігі шектеулі балалардың білімге қол жеткізу жағдайларын жақсарту. ПДПК есебінен шығарылған даму мүмкіндігі шектеулі балалардың саны - 817 бала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lastRenderedPageBreak/>
              <w:t>347 764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347 764</w:t>
            </w:r>
          </w:p>
        </w:tc>
      </w:tr>
      <w:tr w:rsidR="00CC589E" w:rsidRPr="00202441" w:rsidTr="00073B1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lastRenderedPageBreak/>
              <w:t xml:space="preserve">261.019 </w:t>
            </w:r>
            <w:r w:rsidRPr="00E97991"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Облыстық мемлекеттік білім беру мекемелеріне жұмыстағы жоғары көрсеткіштері үшін гранттар беру</w:t>
            </w:r>
          </w:p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9E" w:rsidRPr="00A22598" w:rsidRDefault="006A606F" w:rsidP="003312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Аталған бағдарлама бойынша </w:t>
            </w:r>
            <w:r w:rsidR="003312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«Үздік ұйым»</w:t>
            </w:r>
            <w:r w:rsidR="00202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конкурсында жеңімпаз аталған мемлекеттік мекеменің күрделі шығыстарын өтеу үшін және материалдық техникалық базасын нығайту үшін қар</w:t>
            </w:r>
            <w:bookmarkStart w:id="0" w:name="_GoBack"/>
            <w:bookmarkEnd w:id="0"/>
            <w:r w:rsidR="00202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ажат қарастырылған. </w:t>
            </w:r>
            <w:r w:rsidR="00202441" w:rsidRPr="00202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Бюджеттiк бағдарламаның  түпкілікті нәтижелері</w:t>
            </w:r>
            <w:r w:rsidR="00202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="00202441" w:rsidRPr="00202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Мектептегі білімге сапалы қызмет көрсету. Тиімді педагогикалық және басқару тәжірибесін анықтауды, жинақтауды, таратуды, орта білім беретін ұйымдардың бірінші басшылары мен педагогтардың кәсіби және өзіндік өсуін </w:t>
            </w:r>
            <w:r w:rsidR="00202441" w:rsidRPr="002024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ынталандыруды, Қазақстан Республикасында орта білім беру жүйесін дамыту үрдісін айқындауды қамтамасыз еткен конкурсқа қатысушылар санының үлесі - 100%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lastRenderedPageBreak/>
              <w:t>20 742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20742</w:t>
            </w:r>
          </w:p>
        </w:tc>
      </w:tr>
      <w:tr w:rsidR="00CC589E" w:rsidRPr="003312D6" w:rsidTr="00073B1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lastRenderedPageBreak/>
              <w:t xml:space="preserve">261.029 </w:t>
            </w:r>
            <w:r w:rsidRPr="00E97991"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Әдістемелік жұмыс</w:t>
            </w:r>
          </w:p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9E" w:rsidRPr="00A22598" w:rsidRDefault="003312D6" w:rsidP="009A1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Аталған бағдарлама бойынша </w:t>
            </w:r>
            <w:r w:rsidRPr="003312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дейінгі,жалпы орта,кәсіптік техникалық білім беру ұйымдарының облыстық оқу- әдістемелік кабинет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 қаржыландырылады. </w:t>
            </w:r>
            <w:r w:rsidRPr="003312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Бюджеттiк бағдарламаның  түпкілікті нәтижелері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Pr="003312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Педагогикалық кадрлардың кәсібилігін арттыру. Білім сапасын арттыру: 1-4 сыныптар - 1,5%, 5-11 сыныптар - 1,7%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62 606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62 606</w:t>
            </w:r>
          </w:p>
        </w:tc>
      </w:tr>
      <w:tr w:rsidR="00CC589E" w:rsidRPr="003312D6" w:rsidTr="00073B1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 xml:space="preserve">261.067 </w:t>
            </w:r>
            <w:r w:rsidRPr="009A1A61"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 xml:space="preserve"> Ведомстволық бағыныстағы мемлекеттік мекемелерінің және ұйымдарының күрделі шығыстары</w:t>
            </w:r>
          </w:p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9E" w:rsidRPr="00A22598" w:rsidRDefault="003312D6" w:rsidP="003312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Аталған бағдарлама бойынша облыстық білім беру мекемелерінде және ұйымдарында күрделі шығындарды өтеу үшін қаражат қарастырылған. </w:t>
            </w:r>
            <w:r w:rsidRPr="003312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Бюджеттiк бағда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рламаның  түпкілікті нәтижелері:</w:t>
            </w:r>
            <w:r w:rsidRPr="003312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Оқушылардың   шығармашылық және интеллектуалды қабілеттерін дамытуға, салауатты өмір салтын </w:t>
            </w:r>
            <w:r w:rsidRPr="003312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қалыптастыруға жәрдемдесу. Материалдық базасын нығайтқан мекемелер үлесі -  8,4%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lastRenderedPageBreak/>
              <w:t>7 500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7 500</w:t>
            </w:r>
          </w:p>
        </w:tc>
      </w:tr>
      <w:tr w:rsidR="00CC589E" w:rsidTr="00073B1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lastRenderedPageBreak/>
              <w:t xml:space="preserve">261.113 </w:t>
            </w:r>
            <w:r w:rsidRPr="00E97991"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Жергілікті бюджеттерден берілетін ағымдағы нысаналы  трансферттер</w:t>
            </w:r>
          </w:p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6F" w:rsidRDefault="006A606F" w:rsidP="006A606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Аталған бағдарлама бойынша облыс аудандары және Орал қаласын</w:t>
            </w:r>
            <w:r w:rsidRPr="006A60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 </w:t>
            </w:r>
            <w:r w:rsidRPr="006A60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мекемелерінің және ұйымдарының күрделі шығыстары</w:t>
            </w:r>
            <w:r w:rsidRPr="006A60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на, атап айтқанда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мектептерге </w:t>
            </w:r>
            <w:r w:rsidR="003312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компьютерлер сатып алу үшін, ш</w:t>
            </w:r>
            <w:r w:rsidR="003312D6" w:rsidRPr="003312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ағын жинақталған мектептерге Bilimbook компьютер-трансформе</w:t>
            </w:r>
            <w:r w:rsidR="003312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 сатып алуға, </w:t>
            </w:r>
            <w:r w:rsidRPr="006A60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312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3312D6" w:rsidRPr="003312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ектепке дейінгі білім беру  ұйымдарында мемлекеттік білім тапсырысын орналастыру</w:t>
            </w:r>
            <w:r w:rsidR="003312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ға, </w:t>
            </w:r>
            <w:r w:rsidR="003312D6" w:rsidRPr="003312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МДҰ-ға жаңа оқубағдарламаларының енуіне және 0,1,3,6,7,8,10 сыныптарға жаңа оқулықтар шығуына байланысты оқулықтар сатып алуғ</w:t>
            </w:r>
            <w:r w:rsidR="003312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а, </w:t>
            </w:r>
            <w:r w:rsidR="003312D6" w:rsidRPr="003312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"Білім беруге интерактивті құралдар. Мұғалімге қажетті технологиялар" тренингіне мұғалімдерді жолдауға және ""Академия" педагогикалық шеберлік виртуалды лабораториясы" білім берудегі онлайн порталына жазылу</w:t>
            </w:r>
            <w:r w:rsidR="003312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ға </w:t>
            </w:r>
            <w:r w:rsidRPr="006A60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қаржы қарастырылған</w:t>
            </w:r>
            <w:r w:rsidR="003312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3312D6" w:rsidRPr="003312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Бюджеттiк бағдарламаның  түпкілікті нәтижелері</w:t>
            </w:r>
            <w:r w:rsidR="003312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="003312D6" w:rsidRPr="003312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Күрделі жөндеу және материалдық-техникалық базаны нығайту.  </w:t>
            </w:r>
          </w:p>
          <w:p w:rsidR="00CC589E" w:rsidRPr="00A22598" w:rsidRDefault="00CC589E" w:rsidP="009A1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lastRenderedPageBreak/>
              <w:t>3 173 133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3 345 290</w:t>
            </w:r>
          </w:p>
        </w:tc>
      </w:tr>
      <w:tr w:rsidR="00CC589E" w:rsidRPr="006A606F" w:rsidTr="00073B1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lastRenderedPageBreak/>
              <w:t xml:space="preserve">261.015 </w:t>
            </w:r>
            <w:r w:rsidRPr="00E97991"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Жетiм балаларды, ата-анасының қамқорлығынсыз қалған балаларды әлеуметтік қамсыздандыру</w:t>
            </w:r>
          </w:p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9E" w:rsidRPr="00A22598" w:rsidRDefault="006A606F" w:rsidP="009A1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Аталған бағдарлама бойынша Облыстық балалар уйі және отбасы үлгісіндегі балалар ауылы қаржыландырылады. </w:t>
            </w:r>
            <w:r w:rsidRPr="006A60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Бюджеттiк бағдарламаның  түпкілікті нәтижелері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Pr="006A60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Ата-анасының қамқорлығынсыз қалған және жетім балаларға арналған мекемелерде тәрбиеленетін балаларды отбасына орналастыруды арттыру және әлеуметтік жетімдікті болдырмау. Отбасылық тәрбие түрімен қамтылған балалар үй тәрбиеленушілерінің үлесі (асырап алу, қорғаншылық, патронаттық тәрбие) - 6,8%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304 829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304 829</w:t>
            </w:r>
          </w:p>
        </w:tc>
      </w:tr>
      <w:tr w:rsidR="00CC589E" w:rsidRPr="006A606F" w:rsidTr="00073B1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 xml:space="preserve">261. 037 </w:t>
            </w:r>
            <w:r w:rsidRPr="00E97991"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Әлеуметтік сауықтандыру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9E" w:rsidRPr="00A22598" w:rsidRDefault="006A606F" w:rsidP="009A1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Аталған бағдарлама бойынша Кәмелетке толмағандарды бейімделу орталығы қаржыландырылады.  </w:t>
            </w:r>
            <w:r w:rsidRPr="006A60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Бюджеттiк бағдарламаның  түпкілікті </w:t>
            </w:r>
            <w:r w:rsidRPr="006A60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нәтижелері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Pr="006A60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Панасыздық пен қараусыздықтың алдын алу.  Әлеуметтік бейімдеуден өткен тәрбиеленушілер үлесі - 10,7%.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lastRenderedPageBreak/>
              <w:t>60 617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9E" w:rsidRDefault="00CC589E" w:rsidP="009A1A6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kk-KZ"/>
              </w:rPr>
              <w:t>60 617</w:t>
            </w:r>
          </w:p>
        </w:tc>
      </w:tr>
    </w:tbl>
    <w:p w:rsidR="00240C8A" w:rsidRDefault="00240C8A" w:rsidP="009A1A61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sectPr w:rsidR="00240C8A" w:rsidSect="00240C8A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12B"/>
    <w:rsid w:val="00073B1C"/>
    <w:rsid w:val="00083241"/>
    <w:rsid w:val="000E4B2D"/>
    <w:rsid w:val="001701F2"/>
    <w:rsid w:val="00202441"/>
    <w:rsid w:val="00240C8A"/>
    <w:rsid w:val="003312D6"/>
    <w:rsid w:val="006A606F"/>
    <w:rsid w:val="0081448B"/>
    <w:rsid w:val="0084512B"/>
    <w:rsid w:val="009A1A61"/>
    <w:rsid w:val="00A22598"/>
    <w:rsid w:val="00B15AB2"/>
    <w:rsid w:val="00BF0000"/>
    <w:rsid w:val="00CC589E"/>
    <w:rsid w:val="00CF2BD7"/>
    <w:rsid w:val="00E47C31"/>
    <w:rsid w:val="00E9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12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РАУШАН</dc:creator>
  <cp:keywords/>
  <dc:description/>
  <cp:lastModifiedBy>РАУШАН</cp:lastModifiedBy>
  <cp:revision>8</cp:revision>
  <dcterms:created xsi:type="dcterms:W3CDTF">2018-05-28T04:44:00Z</dcterms:created>
  <dcterms:modified xsi:type="dcterms:W3CDTF">2018-05-29T09:10:00Z</dcterms:modified>
</cp:coreProperties>
</file>