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08" w:rsidRDefault="00295F08" w:rsidP="00295F08">
      <w:pPr>
        <w:pStyle w:val="a6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kk-KZ"/>
        </w:rPr>
      </w:pPr>
      <w:r w:rsidRPr="00295F08">
        <w:rPr>
          <w:rFonts w:asciiTheme="majorBidi" w:eastAsia="Times New Roman" w:hAnsiTheme="majorBidi" w:cstheme="majorBidi"/>
          <w:b/>
          <w:bCs/>
          <w:sz w:val="28"/>
          <w:szCs w:val="28"/>
        </w:rPr>
        <w:t>ИСЛАМНЫҢ ҰЛТҚА КӨ</w:t>
      </w:r>
      <w:proofErr w:type="gramStart"/>
      <w:r w:rsidRPr="00295F08">
        <w:rPr>
          <w:rFonts w:asciiTheme="majorBidi" w:eastAsia="Times New Roman" w:hAnsiTheme="majorBidi" w:cstheme="majorBidi"/>
          <w:b/>
          <w:bCs/>
          <w:sz w:val="28"/>
          <w:szCs w:val="28"/>
        </w:rPr>
        <w:t>З</w:t>
      </w:r>
      <w:proofErr w:type="gramEnd"/>
      <w:r w:rsidRPr="00295F08">
        <w:rPr>
          <w:rFonts w:asciiTheme="majorBidi" w:eastAsia="Times New Roman" w:hAnsiTheme="majorBidi" w:cstheme="majorBidi"/>
          <w:b/>
          <w:bCs/>
          <w:sz w:val="28"/>
          <w:szCs w:val="28"/>
        </w:rPr>
        <w:t>ҚАРАСЫ</w:t>
      </w:r>
    </w:p>
    <w:p w:rsidR="00295F08" w:rsidRPr="00295F08" w:rsidRDefault="00295F08" w:rsidP="00295F08">
      <w:pPr>
        <w:pStyle w:val="a6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kk-KZ"/>
        </w:rPr>
      </w:pPr>
    </w:p>
    <w:p w:rsidR="00295F08" w:rsidRPr="008C52A0" w:rsidRDefault="00295F08" w:rsidP="00295F08">
      <w:pPr>
        <w:pStyle w:val="a6"/>
        <w:jc w:val="both"/>
        <w:rPr>
          <w:rFonts w:asciiTheme="majorBidi" w:hAnsiTheme="majorBidi" w:cstheme="majorBidi"/>
          <w:i/>
          <w:sz w:val="24"/>
          <w:szCs w:val="28"/>
        </w:rPr>
      </w:pPr>
      <w:r w:rsidRPr="008C52A0">
        <w:rPr>
          <w:rFonts w:asciiTheme="majorBidi" w:hAnsiTheme="majorBidi" w:cstheme="majorBidi"/>
          <w:i/>
          <w:sz w:val="24"/>
          <w:szCs w:val="28"/>
        </w:rPr>
        <w:t>Автор: </w:t>
      </w:r>
      <w:proofErr w:type="spellStart"/>
      <w:r w:rsidRPr="008C52A0">
        <w:rPr>
          <w:rStyle w:val="a4"/>
          <w:rFonts w:asciiTheme="majorBidi" w:hAnsiTheme="majorBidi" w:cstheme="majorBidi"/>
          <w:b w:val="0"/>
          <w:bCs w:val="0"/>
          <w:i/>
          <w:sz w:val="24"/>
          <w:szCs w:val="28"/>
        </w:rPr>
        <w:t>Сандыбаев</w:t>
      </w:r>
      <w:proofErr w:type="spellEnd"/>
      <w:r w:rsidRPr="008C52A0">
        <w:rPr>
          <w:rStyle w:val="a4"/>
          <w:rFonts w:asciiTheme="majorBidi" w:hAnsiTheme="majorBidi" w:cstheme="majorBidi"/>
          <w:b w:val="0"/>
          <w:bCs w:val="0"/>
          <w:i/>
          <w:sz w:val="24"/>
          <w:szCs w:val="28"/>
        </w:rPr>
        <w:t xml:space="preserve"> </w:t>
      </w:r>
      <w:proofErr w:type="spellStart"/>
      <w:r w:rsidRPr="008C52A0">
        <w:rPr>
          <w:rStyle w:val="a4"/>
          <w:rFonts w:asciiTheme="majorBidi" w:hAnsiTheme="majorBidi" w:cstheme="majorBidi"/>
          <w:b w:val="0"/>
          <w:bCs w:val="0"/>
          <w:i/>
          <w:sz w:val="24"/>
          <w:szCs w:val="28"/>
        </w:rPr>
        <w:t>Жалғас</w:t>
      </w:r>
      <w:proofErr w:type="spellEnd"/>
      <w:r w:rsidRPr="008C52A0">
        <w:rPr>
          <w:rStyle w:val="a4"/>
          <w:rFonts w:asciiTheme="majorBidi" w:hAnsiTheme="majorBidi" w:cstheme="majorBidi"/>
          <w:b w:val="0"/>
          <w:bCs w:val="0"/>
          <w:i/>
          <w:sz w:val="24"/>
          <w:szCs w:val="28"/>
        </w:rPr>
        <w:t xml:space="preserve"> </w:t>
      </w:r>
      <w:proofErr w:type="spellStart"/>
      <w:r w:rsidRPr="008C52A0">
        <w:rPr>
          <w:rStyle w:val="a4"/>
          <w:rFonts w:asciiTheme="majorBidi" w:hAnsiTheme="majorBidi" w:cstheme="majorBidi"/>
          <w:b w:val="0"/>
          <w:bCs w:val="0"/>
          <w:i/>
          <w:sz w:val="24"/>
          <w:szCs w:val="28"/>
        </w:rPr>
        <w:t>Садуахасұлы</w:t>
      </w:r>
      <w:proofErr w:type="spellEnd"/>
      <w:r w:rsidRPr="008C52A0">
        <w:rPr>
          <w:rStyle w:val="a4"/>
          <w:rFonts w:asciiTheme="majorBidi" w:hAnsiTheme="majorBidi" w:cstheme="majorBidi"/>
          <w:b w:val="0"/>
          <w:bCs w:val="0"/>
          <w:i/>
          <w:sz w:val="24"/>
          <w:szCs w:val="28"/>
        </w:rPr>
        <w:t> </w:t>
      </w:r>
    </w:p>
    <w:p w:rsidR="00295F08" w:rsidRPr="008C52A0" w:rsidRDefault="00295F08" w:rsidP="00295F08">
      <w:pPr>
        <w:pStyle w:val="a6"/>
        <w:jc w:val="both"/>
        <w:rPr>
          <w:rFonts w:asciiTheme="majorBidi" w:hAnsiTheme="majorBidi" w:cstheme="majorBidi"/>
          <w:i/>
          <w:sz w:val="24"/>
          <w:szCs w:val="28"/>
        </w:rPr>
      </w:pPr>
      <w:proofErr w:type="spellStart"/>
      <w:r w:rsidRPr="008C52A0">
        <w:rPr>
          <w:rStyle w:val="a4"/>
          <w:rFonts w:asciiTheme="majorBidi" w:hAnsiTheme="majorBidi" w:cstheme="majorBidi"/>
          <w:b w:val="0"/>
          <w:bCs w:val="0"/>
          <w:i/>
          <w:sz w:val="24"/>
          <w:szCs w:val="28"/>
        </w:rPr>
        <w:t>дінтанушы</w:t>
      </w:r>
      <w:proofErr w:type="spellEnd"/>
      <w:r w:rsidRPr="008C52A0">
        <w:rPr>
          <w:rStyle w:val="a4"/>
          <w:rFonts w:asciiTheme="majorBidi" w:hAnsiTheme="majorBidi" w:cstheme="majorBidi"/>
          <w:b w:val="0"/>
          <w:bCs w:val="0"/>
          <w:i/>
          <w:sz w:val="24"/>
          <w:szCs w:val="28"/>
        </w:rPr>
        <w:t xml:space="preserve">, философия </w:t>
      </w:r>
      <w:proofErr w:type="spellStart"/>
      <w:r w:rsidRPr="008C52A0">
        <w:rPr>
          <w:rStyle w:val="a4"/>
          <w:rFonts w:asciiTheme="majorBidi" w:hAnsiTheme="majorBidi" w:cstheme="majorBidi"/>
          <w:b w:val="0"/>
          <w:bCs w:val="0"/>
          <w:i/>
          <w:sz w:val="24"/>
          <w:szCs w:val="28"/>
        </w:rPr>
        <w:t>ғылымдарының</w:t>
      </w:r>
      <w:proofErr w:type="spellEnd"/>
      <w:r w:rsidRPr="008C52A0">
        <w:rPr>
          <w:rStyle w:val="a4"/>
          <w:rFonts w:asciiTheme="majorBidi" w:hAnsiTheme="majorBidi" w:cstheme="majorBidi"/>
          <w:b w:val="0"/>
          <w:bCs w:val="0"/>
          <w:i/>
          <w:sz w:val="24"/>
          <w:szCs w:val="28"/>
        </w:rPr>
        <w:t xml:space="preserve"> кандидаты</w:t>
      </w:r>
    </w:p>
    <w:p w:rsidR="00295F08" w:rsidRPr="00295F08" w:rsidRDefault="00295F08" w:rsidP="00295F08">
      <w:pPr>
        <w:pStyle w:val="a6"/>
        <w:jc w:val="both"/>
        <w:rPr>
          <w:rFonts w:asciiTheme="majorBidi" w:hAnsiTheme="majorBidi" w:cstheme="majorBidi"/>
          <w:sz w:val="28"/>
          <w:szCs w:val="28"/>
        </w:rPr>
      </w:pPr>
      <w:r w:rsidRPr="00295F08">
        <w:rPr>
          <w:rFonts w:asciiTheme="majorBidi" w:hAnsiTheme="majorBidi" w:cstheme="majorBidi"/>
          <w:sz w:val="28"/>
          <w:szCs w:val="28"/>
        </w:rPr>
        <w:t> </w:t>
      </w:r>
    </w:p>
    <w:p w:rsidR="00295F08" w:rsidRPr="008C52A0" w:rsidRDefault="00295F08" w:rsidP="00295F08">
      <w:pPr>
        <w:pStyle w:val="a6"/>
        <w:jc w:val="both"/>
        <w:rPr>
          <w:rFonts w:asciiTheme="majorBidi" w:hAnsiTheme="majorBidi" w:cstheme="majorBidi"/>
          <w:i/>
          <w:sz w:val="28"/>
          <w:szCs w:val="28"/>
        </w:rPr>
      </w:pPr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«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Тегіне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,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әлеуметтік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,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лауазымдық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және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мүліктік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жағдайына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,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жынысына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,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нәсіліне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,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ұлтына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,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тіліне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,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діни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көзқарасына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,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нанымына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,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тұ</w:t>
      </w:r>
      <w:proofErr w:type="gram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р</w:t>
      </w:r>
      <w:proofErr w:type="gram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ғылықты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жеріне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байланысты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немесе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кез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келген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жағдаяттар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бойынша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ешкімді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ешқандай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кемсітуге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болмайды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»</w:t>
      </w:r>
      <w:r w:rsid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 </w:t>
      </w:r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 xml:space="preserve">(ҚР </w:t>
      </w:r>
      <w:proofErr w:type="spellStart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Конституциясы</w:t>
      </w:r>
      <w:proofErr w:type="spellEnd"/>
      <w:r w:rsidRPr="008C52A0">
        <w:rPr>
          <w:rStyle w:val="a5"/>
          <w:rFonts w:asciiTheme="majorBidi" w:hAnsiTheme="majorBidi" w:cstheme="majorBidi"/>
          <w:i w:val="0"/>
          <w:sz w:val="28"/>
          <w:szCs w:val="28"/>
        </w:rPr>
        <w:t>)</w:t>
      </w:r>
    </w:p>
    <w:p w:rsidR="00295F08" w:rsidRPr="00295F08" w:rsidRDefault="00295F08" w:rsidP="00295F08">
      <w:pPr>
        <w:pStyle w:val="a6"/>
        <w:jc w:val="both"/>
        <w:rPr>
          <w:rFonts w:asciiTheme="majorBidi" w:hAnsiTheme="majorBidi" w:cstheme="majorBidi"/>
          <w:sz w:val="28"/>
          <w:szCs w:val="28"/>
        </w:rPr>
      </w:pPr>
      <w:r w:rsidRPr="00295F08">
        <w:rPr>
          <w:rFonts w:asciiTheme="majorBidi" w:hAnsiTheme="majorBidi" w:cstheme="majorBidi"/>
          <w:sz w:val="28"/>
          <w:szCs w:val="28"/>
        </w:rPr>
        <w:t> </w:t>
      </w:r>
    </w:p>
    <w:p w:rsidR="00295F08" w:rsidRPr="00295F08" w:rsidRDefault="00295F08" w:rsidP="00295F08">
      <w:pPr>
        <w:pStyle w:val="a6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95F08">
        <w:rPr>
          <w:rFonts w:asciiTheme="majorBidi" w:hAnsiTheme="majorBidi" w:cstheme="majorBidi"/>
          <w:sz w:val="28"/>
          <w:szCs w:val="28"/>
        </w:rPr>
        <w:t>Полиэтносты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Қазақстан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халқы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үшін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дәстүрлі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исламның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рухани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әлеуеті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құндылықтары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ұлтаралық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татулық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пен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дінаралық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келісім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295F08">
        <w:rPr>
          <w:rFonts w:asciiTheme="majorBidi" w:hAnsiTheme="majorBidi" w:cstheme="majorBidi"/>
          <w:sz w:val="28"/>
          <w:szCs w:val="28"/>
        </w:rPr>
        <w:t>м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>әдениетіне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ықпалы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зор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екені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белгілі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Себебі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ислам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діні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мұсылман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дінін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ұстанатын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халықтардың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рухан-имани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өрлеуі мен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қайта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жаңғыруында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басым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жетекші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рөл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атқарады.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Белгілі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ғалым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М.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Орынбеков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«Духовные основы консолидации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казахов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»е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>ңбегінде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исламның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қазақ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қоғамындағы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орны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маңызын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былай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деп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баяндаған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: 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Адамның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теңдігі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еркіндігін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өмірдегі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әділеттілік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пен қайырымдылық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құндылықтарын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уағыздаған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мұсылман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діні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еркіндік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бауырмал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түркілердің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дүние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танымына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тең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келеді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Мұсылман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бейнесі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халықтың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басым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көпшілігі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үшін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өте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тартымды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 xml:space="preserve"> Ислам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жоғарғы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биліктің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басындағылардан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бастап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төмендегі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кедейлер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жарлы-міскіндерді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қамтыған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әрбі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р</w:t>
      </w:r>
      <w:proofErr w:type="spellEnd"/>
      <w:proofErr w:type="gram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әлеуметтік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таптың түсінігі мен ұстанымына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лайық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әрі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дұрыс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келді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».</w:t>
      </w:r>
    </w:p>
    <w:p w:rsidR="00295F08" w:rsidRPr="00295F08" w:rsidRDefault="00295F08" w:rsidP="00295F08">
      <w:pPr>
        <w:pStyle w:val="a6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95F08">
        <w:rPr>
          <w:rFonts w:asciiTheme="majorBidi" w:hAnsiTheme="majorBidi" w:cstheme="majorBidi"/>
          <w:sz w:val="28"/>
          <w:szCs w:val="28"/>
        </w:rPr>
        <w:t>Енді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осы Ислам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діні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н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>ің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ұлтқа, ұларалық қанынастарға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ұстанымын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қарастырып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оның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ішкі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догымаларына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талдау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жасап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көрейік.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біздерге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Исламның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мәселесіне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қаншалықты көңіл бөлетінін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өзге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ұлттармен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бейбіт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ғұмыр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кешуге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шақыратынын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көрсетпек.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Тіпті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адамдардың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өзара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қарымқатынасын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реттейтін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исламдағы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қағидаттардыңАта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заңымыз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Конституциямен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де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сәйкес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келі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п</w:t>
      </w:r>
      <w:proofErr w:type="spellEnd"/>
      <w:proofErr w:type="gram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жататынтұстарын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да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байқауға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болады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.</w:t>
      </w:r>
    </w:p>
    <w:p w:rsidR="00295F08" w:rsidRPr="00295F08" w:rsidRDefault="00295F08" w:rsidP="00295F08">
      <w:pPr>
        <w:pStyle w:val="a6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95F08">
        <w:rPr>
          <w:rFonts w:asciiTheme="majorBidi" w:hAnsiTheme="majorBidi" w:cstheme="majorBidi"/>
          <w:sz w:val="28"/>
          <w:szCs w:val="28"/>
        </w:rPr>
        <w:t>Сонымен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мамандардың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айтуынша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»</w:t>
      </w:r>
      <w:r w:rsidRPr="00295F08">
        <w:rPr>
          <w:rStyle w:val="a4"/>
          <w:rFonts w:asciiTheme="majorBidi" w:hAnsiTheme="majorBidi" w:cstheme="majorBidi"/>
          <w:sz w:val="28"/>
          <w:szCs w:val="28"/>
        </w:rPr>
        <w:t xml:space="preserve"> –</w:t>
      </w:r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ортақ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тілі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қалыптасқан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мәдениеті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р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>іктіруші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салт-дәстүрлері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діні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бар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адамдардың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әлеуметтік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бірлестігі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Сонымен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бірге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көптеген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ұлттардың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ортақ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аумағы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ортақ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экономикасы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сол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өкілдерін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біріктіретін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мемлекеті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болады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.</w:t>
      </w:r>
    </w:p>
    <w:p w:rsidR="00295F08" w:rsidRPr="00295F08" w:rsidRDefault="00295F08" w:rsidP="00295F08">
      <w:pPr>
        <w:pStyle w:val="a6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Біраздан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бері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қоғам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мемлекет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сияқты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өзекті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мәселелерге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қатысты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зерттеу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жасап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жүрген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ғалым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Амангелді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Айталы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ағамыз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да,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өзінің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дегенімі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з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ұлы</w:t>
      </w:r>
      <w:proofErr w:type="spellEnd"/>
      <w:proofErr w:type="gram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ынтымақтастық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атты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мақаласында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: «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терминін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әртүрлі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анықтауға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болар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бірақ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оның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терең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әлеуметтік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тарихи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тамырын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тіл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бірлігін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мәдени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ерекшелігін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дә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ст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>үрлері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салтын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көрмеу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мүмкін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емес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», –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деп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ұғымына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қатысты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ойын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топшылайды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Демек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әрбі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р</w:t>
      </w:r>
      <w:proofErr w:type="spellEnd"/>
      <w:proofErr w:type="gram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ұлттың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тілі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тарихы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мәдениеті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салты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дәстүрі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діні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болады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. Ал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енді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Исламдағы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ұғымы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бірнеше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мағынада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келуі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мүмкін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р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>іншісі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, «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шағб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» –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аймағы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мәдениеті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тілі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ортақ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халық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екіншісі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, «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қабилә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» –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ру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жүз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мағынасында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келеді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үшіншісі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, «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умма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» –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рухани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діни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сенімі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р</w:t>
      </w:r>
      <w:proofErr w:type="spellEnd"/>
      <w:proofErr w:type="gram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соның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арқасында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бір-біріне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жақын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адамдардың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тобы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үлкен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қоғам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үмбет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.</w:t>
      </w:r>
    </w:p>
    <w:p w:rsidR="00295F08" w:rsidRPr="00295F08" w:rsidRDefault="00295F08" w:rsidP="00295F08">
      <w:pPr>
        <w:pStyle w:val="a6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95F08">
        <w:rPr>
          <w:rFonts w:asciiTheme="majorBidi" w:hAnsiTheme="majorBidi" w:cstheme="majorBidi"/>
          <w:sz w:val="28"/>
          <w:szCs w:val="28"/>
        </w:rPr>
        <w:t>Құранда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бұ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л</w:t>
      </w:r>
      <w:proofErr w:type="spellEnd"/>
      <w:proofErr w:type="gram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туралы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былай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делінген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:</w:t>
      </w:r>
    </w:p>
    <w:p w:rsidR="00295F08" w:rsidRPr="00295F08" w:rsidRDefault="00295F08" w:rsidP="00295F08">
      <w:pPr>
        <w:pStyle w:val="a6"/>
        <w:jc w:val="both"/>
        <w:rPr>
          <w:rFonts w:asciiTheme="majorBidi" w:hAnsiTheme="majorBidi" w:cstheme="majorBidi"/>
          <w:sz w:val="28"/>
          <w:szCs w:val="28"/>
        </w:rPr>
      </w:pPr>
      <w:r w:rsidRPr="00295F08">
        <w:rPr>
          <w:rFonts w:asciiTheme="majorBidi" w:hAnsiTheme="majorBidi" w:cstheme="majorBidi"/>
          <w:sz w:val="28"/>
          <w:szCs w:val="28"/>
        </w:rPr>
        <w:lastRenderedPageBreak/>
        <w:t xml:space="preserve">«Ей,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адам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баласы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! </w:t>
      </w:r>
      <w:proofErr w:type="spellStart"/>
      <w:proofErr w:type="gramStart"/>
      <w:r w:rsidRPr="00295F08">
        <w:rPr>
          <w:rFonts w:asciiTheme="majorBidi" w:hAnsiTheme="majorBidi" w:cstheme="majorBidi"/>
          <w:sz w:val="28"/>
          <w:szCs w:val="28"/>
        </w:rPr>
        <w:t>Ш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>үбәсіз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сендерді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ер,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әйелден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(Адам мен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Хауадан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жараттық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. Сондай-ақ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бір-біріңді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тануларың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үшін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сендерді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ұлттар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рулар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қылдық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Шынында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Алланың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қасында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ардақтыларың тақуаларың»(Шуғара: 13).</w:t>
      </w:r>
    </w:p>
    <w:p w:rsidR="00295F08" w:rsidRPr="00295F08" w:rsidRDefault="00295F08" w:rsidP="00295F08">
      <w:pPr>
        <w:pStyle w:val="a6"/>
        <w:jc w:val="both"/>
        <w:rPr>
          <w:rFonts w:asciiTheme="majorBidi" w:hAnsiTheme="majorBidi" w:cstheme="majorBidi"/>
          <w:sz w:val="28"/>
          <w:szCs w:val="28"/>
        </w:rPr>
      </w:pPr>
      <w:r w:rsidRPr="00295F08">
        <w:rPr>
          <w:rFonts w:asciiTheme="majorBidi" w:hAnsiTheme="majorBidi" w:cstheme="majorBidi"/>
          <w:sz w:val="28"/>
          <w:szCs w:val="28"/>
        </w:rPr>
        <w:t xml:space="preserve">Осы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аятты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қағида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еті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п</w:t>
      </w:r>
      <w:proofErr w:type="spellEnd"/>
      <w:proofErr w:type="gram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ұстанған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Ислам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ешбір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ұлтқа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ұлттың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үстінен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үстемдікті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нәсілдің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басқа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нәсілден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жоғарылығын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текті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келесі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тектен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артық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қоймайды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жақсырақ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санамайды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барлығы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тең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. Артықшылық тек құдайшылдықта, тақуалықта.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Бұған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қатысты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белгілі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хадистердің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р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>інде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Мұхаммед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пайғамбардың (с.ғ.с.)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мынадай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хадисі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бар:</w:t>
      </w:r>
    </w:p>
    <w:p w:rsidR="00295F08" w:rsidRPr="00295F08" w:rsidRDefault="00295F08" w:rsidP="00295F08">
      <w:pPr>
        <w:pStyle w:val="a6"/>
        <w:jc w:val="both"/>
        <w:rPr>
          <w:rFonts w:asciiTheme="majorBidi" w:hAnsiTheme="majorBidi" w:cstheme="majorBidi"/>
          <w:sz w:val="28"/>
          <w:szCs w:val="28"/>
        </w:rPr>
      </w:pPr>
      <w:r w:rsidRPr="00295F08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Арабтың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араб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еместен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артықшылығы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бар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әлде араб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еместің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араб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алдында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артықшылығы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бар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?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Немесе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қара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тү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ст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>інің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түстінің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алдында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артықшылығы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бар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әлде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керісінше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болады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? Артықшылық тек – тақуалық пен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жақсылықта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ғана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болады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!».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Жоғарыдағы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аят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пен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хадистің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көргеніміздей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Ислам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адамды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ұлтына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жынысына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дініне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немес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нәсіліне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мансабы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мен қызметіне қарап бөлмейді.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р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>ін-бірінен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артық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көрмейді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. Артықшылық тек жақсылықта.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Егер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біз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исламдағы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осы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ереженің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мазмұнын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қазіргі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тілмен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баяндайтын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болсақ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онда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: «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Тегіне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әлеуметтік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лауазымдық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мүліктік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жағдайына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жынысына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нәсіліне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ұлтына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тіліне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діни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көзқарасына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нанымына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тұ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р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>ғылықты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жеріне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байланысты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немесе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кез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келген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жағдаяттар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бойынша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ешкімді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ешқандай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кемсітуге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болмайды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», –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деп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Ата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заңымыз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Конституциямен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үндесіп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жатқан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жерлерін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де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көруге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болады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.</w:t>
      </w:r>
    </w:p>
    <w:p w:rsidR="00295F08" w:rsidRPr="00295F08" w:rsidRDefault="00295F08" w:rsidP="00295F08">
      <w:pPr>
        <w:pStyle w:val="a6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95F08">
        <w:rPr>
          <w:rFonts w:asciiTheme="majorBidi" w:hAnsiTheme="majorBidi" w:cstheme="majorBidi"/>
          <w:sz w:val="28"/>
          <w:szCs w:val="28"/>
        </w:rPr>
        <w:t>Исламда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адамның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тегі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нәсіліне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қарағанда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рухани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жақындық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пен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тақуалық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р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>інші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орынға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шығады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. Сондықтан да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Құранда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үмбет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сөзі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жие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айтылады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:</w:t>
      </w:r>
    </w:p>
    <w:p w:rsidR="00295F08" w:rsidRPr="00295F08" w:rsidRDefault="00295F08" w:rsidP="00295F08">
      <w:pPr>
        <w:pStyle w:val="a6"/>
        <w:jc w:val="both"/>
        <w:rPr>
          <w:rFonts w:asciiTheme="majorBidi" w:hAnsiTheme="majorBidi" w:cstheme="majorBidi"/>
          <w:sz w:val="28"/>
          <w:szCs w:val="28"/>
        </w:rPr>
      </w:pPr>
      <w:r w:rsidRPr="00295F08">
        <w:rPr>
          <w:rFonts w:asciiTheme="majorBidi" w:hAnsiTheme="majorBidi" w:cstheme="majorBidi"/>
          <w:sz w:val="28"/>
          <w:szCs w:val="28"/>
        </w:rPr>
        <w:t xml:space="preserve">«Сендердің үмбеттерің бір-ақ үммет. Мен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Раббыларыңмын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...»(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Ә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л-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>Әнбия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: 92).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аят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барлық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мұсылмандардың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р</w:t>
      </w:r>
      <w:proofErr w:type="spellEnd"/>
      <w:proofErr w:type="gram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үммет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екенін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айтып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отыр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. Бұлардың барлығы тең. Ал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енді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295F08">
        <w:rPr>
          <w:rFonts w:asciiTheme="majorBidi" w:hAnsiTheme="majorBidi" w:cstheme="majorBidi"/>
          <w:sz w:val="28"/>
          <w:szCs w:val="28"/>
        </w:rPr>
        <w:t>бас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>қа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өкілдеріне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келер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болсақ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олар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да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өз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үмметтеріне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жатады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:</w:t>
      </w:r>
    </w:p>
    <w:p w:rsidR="00295F08" w:rsidRPr="00295F08" w:rsidRDefault="00295F08" w:rsidP="00295F08">
      <w:pPr>
        <w:pStyle w:val="a6"/>
        <w:jc w:val="both"/>
        <w:rPr>
          <w:rFonts w:asciiTheme="majorBidi" w:hAnsiTheme="majorBidi" w:cstheme="majorBidi"/>
          <w:sz w:val="28"/>
          <w:szCs w:val="28"/>
        </w:rPr>
      </w:pPr>
      <w:r w:rsidRPr="00295F08">
        <w:rPr>
          <w:rFonts w:asciiTheme="majorBidi" w:hAnsiTheme="majorBidi" w:cstheme="majorBidi"/>
          <w:sz w:val="28"/>
          <w:szCs w:val="28"/>
        </w:rPr>
        <w:t xml:space="preserve">«Мұхаммед!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Егер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Раббың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қалағанда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адамдарды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бір-ақ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үммет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қылар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еді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Ал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олар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қайшылықта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түсулерін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үнемі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жалғастыруда. </w:t>
      </w:r>
      <w:proofErr w:type="spellStart"/>
      <w:proofErr w:type="gramStart"/>
      <w:r w:rsidRPr="00295F08">
        <w:rPr>
          <w:rFonts w:asciiTheme="majorBidi" w:hAnsiTheme="majorBidi" w:cstheme="majorBidi"/>
          <w:sz w:val="28"/>
          <w:szCs w:val="28"/>
        </w:rPr>
        <w:t>Б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>ірақ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Раббыңның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рақым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еткендері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ғана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Style w:val="a5"/>
          <w:rFonts w:asciiTheme="majorBidi" w:hAnsiTheme="majorBidi" w:cstheme="majorBidi"/>
          <w:sz w:val="28"/>
          <w:szCs w:val="28"/>
        </w:rPr>
        <w:t>одан</w:t>
      </w:r>
      <w:proofErr w:type="spellEnd"/>
      <w:r w:rsidRPr="00295F08">
        <w:rPr>
          <w:rStyle w:val="a5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Style w:val="a5"/>
          <w:rFonts w:asciiTheme="majorBidi" w:hAnsiTheme="majorBidi" w:cstheme="majorBidi"/>
          <w:sz w:val="28"/>
          <w:szCs w:val="28"/>
        </w:rPr>
        <w:t>аман</w:t>
      </w:r>
      <w:proofErr w:type="spellEnd"/>
      <w:r w:rsidRPr="00295F08">
        <w:rPr>
          <w:rStyle w:val="a5"/>
          <w:rFonts w:asciiTheme="majorBidi" w:hAnsiTheme="majorBidi" w:cstheme="majorBidi"/>
          <w:sz w:val="28"/>
          <w:szCs w:val="28"/>
        </w:rPr>
        <w:t xml:space="preserve"> қалуда</w:t>
      </w:r>
      <w:r w:rsidRPr="00295F08">
        <w:rPr>
          <w:rFonts w:asciiTheme="majorBidi" w:hAnsiTheme="majorBidi" w:cstheme="majorBidi"/>
          <w:sz w:val="28"/>
          <w:szCs w:val="28"/>
        </w:rPr>
        <w:t xml:space="preserve">. Алла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оларды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осы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үшін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жаратты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...» (Һуд: 118-119).</w:t>
      </w:r>
    </w:p>
    <w:p w:rsidR="00295F08" w:rsidRPr="00295F08" w:rsidRDefault="00295F08" w:rsidP="00295F08">
      <w:pPr>
        <w:pStyle w:val="a6"/>
        <w:jc w:val="both"/>
        <w:rPr>
          <w:rFonts w:asciiTheme="majorBidi" w:hAnsiTheme="majorBidi" w:cstheme="majorBidi"/>
          <w:sz w:val="28"/>
          <w:szCs w:val="28"/>
        </w:rPr>
      </w:pPr>
      <w:r w:rsidRPr="00295F08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Себебі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әрбі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р</w:t>
      </w:r>
      <w:proofErr w:type="spellEnd"/>
      <w:proofErr w:type="gram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үмметтің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өз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елшісі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бар:</w:t>
      </w:r>
    </w:p>
    <w:p w:rsidR="00295F08" w:rsidRPr="00295F08" w:rsidRDefault="00295F08" w:rsidP="00295F08">
      <w:pPr>
        <w:pStyle w:val="a6"/>
        <w:jc w:val="both"/>
        <w:rPr>
          <w:rFonts w:asciiTheme="majorBidi" w:hAnsiTheme="majorBidi" w:cstheme="majorBidi"/>
          <w:sz w:val="28"/>
          <w:szCs w:val="28"/>
        </w:rPr>
      </w:pPr>
      <w:r w:rsidRPr="00295F08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Ә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р</w:t>
      </w:r>
      <w:proofErr w:type="spellEnd"/>
      <w:proofErr w:type="gram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үмметтің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елшісі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бар.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Олардың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елшілері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келген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кезде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араларына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әділдікпен үкім шығарылады ә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р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>і оларға зұлымдық қылынбайды»  (Жүніс: 47).</w:t>
      </w:r>
    </w:p>
    <w:p w:rsidR="00295F08" w:rsidRPr="00295F08" w:rsidRDefault="00295F08" w:rsidP="00295F08">
      <w:pPr>
        <w:pStyle w:val="a6"/>
        <w:jc w:val="both"/>
        <w:rPr>
          <w:rFonts w:asciiTheme="majorBidi" w:hAnsiTheme="majorBidi" w:cstheme="majorBidi"/>
          <w:sz w:val="28"/>
          <w:szCs w:val="28"/>
        </w:rPr>
      </w:pPr>
      <w:r w:rsidRPr="00295F08">
        <w:rPr>
          <w:rFonts w:asciiTheme="majorBidi" w:hAnsiTheme="majorBidi" w:cstheme="majorBidi"/>
          <w:sz w:val="28"/>
          <w:szCs w:val="28"/>
        </w:rPr>
        <w:t xml:space="preserve">Ислам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қандай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да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р</w:t>
      </w:r>
      <w:proofErr w:type="spellEnd"/>
      <w:proofErr w:type="gram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ұлтқа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оның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үшін қарсы шықпайды және басқаларды да соған үндемейді.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Себебі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Ислам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ұлтқа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ұлттық мәселеге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қатысты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анық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әрі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берік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ұстанымға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сүйенеді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. Бұл ұстанымның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түсіндірмесі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тағдыр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концепциясы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яғни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Алла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адамдарды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түрлі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етіп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Өзі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жаратты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Демек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адам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оны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өзгерте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алмайды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. Оны өзгертуге адамның құқығы  да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жоқ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құдіреті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де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жетпейді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. Мұсылман ғалымдары осы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тұжырымды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басшылыққа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ала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отырып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адамдардың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ұлттарға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тайпаларға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бөлінуі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ақыр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заманға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дейін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жалғаспақ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295F08">
        <w:rPr>
          <w:rFonts w:asciiTheme="majorBidi" w:hAnsiTheme="majorBidi" w:cstheme="majorBidi"/>
          <w:sz w:val="28"/>
          <w:szCs w:val="28"/>
        </w:rPr>
        <w:t>деп</w:t>
      </w:r>
      <w:proofErr w:type="spellEnd"/>
      <w:proofErr w:type="gram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біледі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.</w:t>
      </w:r>
    </w:p>
    <w:p w:rsidR="00295F08" w:rsidRPr="00295F08" w:rsidRDefault="00295F08" w:rsidP="00295F08">
      <w:pPr>
        <w:pStyle w:val="a6"/>
        <w:jc w:val="both"/>
        <w:rPr>
          <w:rFonts w:asciiTheme="majorBidi" w:hAnsiTheme="majorBidi" w:cstheme="majorBidi"/>
          <w:sz w:val="28"/>
          <w:szCs w:val="28"/>
        </w:rPr>
      </w:pPr>
      <w:r w:rsidRPr="00295F08">
        <w:rPr>
          <w:rFonts w:asciiTheme="majorBidi" w:hAnsiTheme="majorBidi" w:cstheme="majorBidi"/>
          <w:sz w:val="28"/>
          <w:szCs w:val="28"/>
        </w:rPr>
        <w:lastRenderedPageBreak/>
        <w:t xml:space="preserve">Ислам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жай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ғана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ережелер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жиынтығы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емес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оның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ішінде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мәдениеттер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алуан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түрлі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дә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ст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>үрлер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бар.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Сондықтан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Ислам –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жер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бетіндегі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этникалық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мәдени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дәстүрлерді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жоққа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шығармайды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керісінше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оларды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өз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ішіне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қамтиды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.Б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>ритандық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тарихшы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философ Арнольд Джозеф Тойнби өзінің «Цивилизация перед судом истории»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атты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жинақтамасында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Ислам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дініндегі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татулық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пен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бірлікке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қызыға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отырып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былай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сипаттайды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: «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Мұсылмандар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арасындағы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нәсілділік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сананың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жойылуы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– Ислам мен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қазіргі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әлемнің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керемет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жеті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ст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>іктерінің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бірі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. Осы Исламдық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қасиетті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тарқату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қажеттілігі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жие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кездеседі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».</w:t>
      </w:r>
    </w:p>
    <w:p w:rsidR="00295F08" w:rsidRPr="00295F08" w:rsidRDefault="00295F08" w:rsidP="00295F08">
      <w:pPr>
        <w:pStyle w:val="a6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95F08">
        <w:rPr>
          <w:rFonts w:asciiTheme="majorBidi" w:hAnsiTheme="majorBidi" w:cstheme="majorBidi"/>
          <w:sz w:val="28"/>
          <w:szCs w:val="28"/>
        </w:rPr>
        <w:t>Кейбі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р</w:t>
      </w:r>
      <w:proofErr w:type="spellEnd"/>
      <w:proofErr w:type="gram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исламның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атын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жамылған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мұсылманшыл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ағымдардың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насихатынан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естіліп,шет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мемлекеттік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бұқаралық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ақпарат құралдарынан ара-сыра көрініп қалатын «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Мұсылмандық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ұлшылдық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», «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Исламшыл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нәсілдік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немесе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Діни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ұлтышлдық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сияқты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ұрандары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шынайы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исламның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доктринасында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жоқ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–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мемлекет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ішіндегі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тұрақтылық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пен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бейбітшілікті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 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бұзуға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Исламды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құбыжық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еті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п</w:t>
      </w:r>
      <w:proofErr w:type="spellEnd"/>
      <w:proofErr w:type="gram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көрсетуге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бағытталған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теріс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пиғылды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ағымдардың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дін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дұшпандарының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жасайтын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айла-тәсілдері.Шынайы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Ислам қоғам мүшелерін өзара достық орнатуға, бір-бірінқұрметтеуге үндейді.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Мұның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айқын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мысалын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халықтың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жетпістей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пайызын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мұсылман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халқы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құрайтын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өзіміздің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полиэтносты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қоғамымыздан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кө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р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>іп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отырмыз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Тарихи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мәдени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қалыптасқан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Ислам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діні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адамгершілік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пен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рухани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құндылықтар арқылы халықтыңәлеуметтік,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идеялық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тұ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р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>ғыдан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ұйысуына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негіз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болып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елді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бірлікке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татулыққа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шақырыпкеледі.Құдай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тағала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бізді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осындай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бірлік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пен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татулықтан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айырмасын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Елі</w:t>
      </w:r>
      <w:proofErr w:type="gramStart"/>
      <w:r w:rsidRPr="00295F08">
        <w:rPr>
          <w:rFonts w:asciiTheme="majorBidi" w:hAnsiTheme="majorBidi" w:cstheme="majorBidi"/>
          <w:sz w:val="28"/>
          <w:szCs w:val="28"/>
        </w:rPr>
        <w:t>м</w:t>
      </w:r>
      <w:proofErr w:type="gramEnd"/>
      <w:r w:rsidRPr="00295F08">
        <w:rPr>
          <w:rFonts w:asciiTheme="majorBidi" w:hAnsiTheme="majorBidi" w:cstheme="majorBidi"/>
          <w:sz w:val="28"/>
          <w:szCs w:val="28"/>
        </w:rPr>
        <w:t>із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тыныш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жұртымыз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аман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5F08">
        <w:rPr>
          <w:rFonts w:asciiTheme="majorBidi" w:hAnsiTheme="majorBidi" w:cstheme="majorBidi"/>
          <w:sz w:val="28"/>
          <w:szCs w:val="28"/>
        </w:rPr>
        <w:t>болсын</w:t>
      </w:r>
      <w:proofErr w:type="spellEnd"/>
      <w:r w:rsidRPr="00295F08">
        <w:rPr>
          <w:rFonts w:asciiTheme="majorBidi" w:hAnsiTheme="majorBidi" w:cstheme="majorBidi"/>
          <w:sz w:val="28"/>
          <w:szCs w:val="28"/>
        </w:rPr>
        <w:t>.</w:t>
      </w:r>
    </w:p>
    <w:p w:rsidR="00295F08" w:rsidRPr="00295F08" w:rsidRDefault="00295F08" w:rsidP="00295F08">
      <w:pPr>
        <w:pStyle w:val="a6"/>
        <w:jc w:val="both"/>
        <w:rPr>
          <w:rFonts w:asciiTheme="majorBidi" w:hAnsiTheme="majorBidi" w:cstheme="majorBidi"/>
          <w:sz w:val="28"/>
          <w:szCs w:val="28"/>
        </w:rPr>
      </w:pPr>
      <w:r w:rsidRPr="00295F08">
        <w:rPr>
          <w:rFonts w:asciiTheme="majorBidi" w:hAnsiTheme="majorBidi" w:cstheme="majorBidi"/>
          <w:sz w:val="28"/>
          <w:szCs w:val="28"/>
        </w:rPr>
        <w:t> </w:t>
      </w:r>
    </w:p>
    <w:p w:rsidR="003655EA" w:rsidRPr="00295F08" w:rsidRDefault="003655EA" w:rsidP="00295F08">
      <w:pPr>
        <w:pStyle w:val="a6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3655EA" w:rsidRPr="00295F08" w:rsidSect="008C52A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2D" w:rsidRDefault="0001632D" w:rsidP="008C52A0">
      <w:pPr>
        <w:spacing w:after="0" w:line="240" w:lineRule="auto"/>
      </w:pPr>
      <w:r>
        <w:separator/>
      </w:r>
    </w:p>
  </w:endnote>
  <w:endnote w:type="continuationSeparator" w:id="0">
    <w:p w:rsidR="0001632D" w:rsidRDefault="0001632D" w:rsidP="008C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2D" w:rsidRDefault="0001632D" w:rsidP="008C52A0">
      <w:pPr>
        <w:spacing w:after="0" w:line="240" w:lineRule="auto"/>
      </w:pPr>
      <w:r>
        <w:separator/>
      </w:r>
    </w:p>
  </w:footnote>
  <w:footnote w:type="continuationSeparator" w:id="0">
    <w:p w:rsidR="0001632D" w:rsidRDefault="0001632D" w:rsidP="008C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635080"/>
      <w:docPartObj>
        <w:docPartGallery w:val="Page Numbers (Top of Page)"/>
        <w:docPartUnique/>
      </w:docPartObj>
    </w:sdtPr>
    <w:sdtContent>
      <w:p w:rsidR="008C52A0" w:rsidRDefault="008C52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C52A0" w:rsidRDefault="008C52A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5F08"/>
    <w:rsid w:val="0001632D"/>
    <w:rsid w:val="00295F08"/>
    <w:rsid w:val="003655EA"/>
    <w:rsid w:val="008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5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F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9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5F08"/>
    <w:rPr>
      <w:b/>
      <w:bCs/>
    </w:rPr>
  </w:style>
  <w:style w:type="character" w:styleId="a5">
    <w:name w:val="Emphasis"/>
    <w:basedOn w:val="a0"/>
    <w:uiPriority w:val="20"/>
    <w:qFormat/>
    <w:rsid w:val="00295F08"/>
    <w:rPr>
      <w:i/>
      <w:iCs/>
    </w:rPr>
  </w:style>
  <w:style w:type="paragraph" w:styleId="a6">
    <w:name w:val="No Spacing"/>
    <w:uiPriority w:val="1"/>
    <w:qFormat/>
    <w:rsid w:val="00295F0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C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52A0"/>
  </w:style>
  <w:style w:type="paragraph" w:styleId="a9">
    <w:name w:val="footer"/>
    <w:basedOn w:val="a"/>
    <w:link w:val="aa"/>
    <w:uiPriority w:val="99"/>
    <w:unhideWhenUsed/>
    <w:rsid w:val="008C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5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F9CCC269</Template>
  <TotalTime>4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Оператор_1</dc:creator>
  <cp:keywords/>
  <dc:description/>
  <cp:lastModifiedBy>Дубирбаева Орынкуль Габжалеловна</cp:lastModifiedBy>
  <cp:revision>3</cp:revision>
  <dcterms:created xsi:type="dcterms:W3CDTF">2015-11-09T14:58:00Z</dcterms:created>
  <dcterms:modified xsi:type="dcterms:W3CDTF">2016-01-13T12:38:00Z</dcterms:modified>
</cp:coreProperties>
</file>