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a1ef" w14:textId="577a1ef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регламентов государственных услуг, оказываемых в сфере технического и профессионального, послесреднего образования по Западно-Казахстанской области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Постановление акимата Западно-Казахстанской области от 19 января 2016 года № 12. Зарегистрировано Департаментом юстиции Западно-Казахстанской области 19 февраля 2016 года № 4264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  <w:r>
        <w:rPr>
          <w:rFonts w:ascii="Consolas"/>
          <w:b w:val="false"/>
          <w:i w:val="false"/>
          <w:color w:val="000000"/>
          <w:sz w:val="20"/>
        </w:rPr>
        <w:t xml:space="preserve">Руководствуясь Законами Республики Казахстан от 23 января 2001 года </w:t>
      </w:r>
      <w:r>
        <w:rPr>
          <w:rFonts w:ascii="Consolas"/>
          <w:b w:val="false"/>
          <w:i w:val="false"/>
          <w:color w:val="000000"/>
          <w:sz w:val="20"/>
        </w:rPr>
        <w:t>"О местном государственном управлении и самоуправлении в Республике Казахстан"</w:t>
      </w:r>
      <w:r>
        <w:rPr>
          <w:rFonts w:ascii="Consolas"/>
          <w:b w:val="false"/>
          <w:i w:val="false"/>
          <w:color w:val="000000"/>
          <w:sz w:val="20"/>
        </w:rPr>
        <w:t xml:space="preserve">, от 15 апреля 2013 года </w:t>
      </w:r>
      <w:r>
        <w:rPr>
          <w:rFonts w:ascii="Consolas"/>
          <w:b w:val="false"/>
          <w:i w:val="false"/>
          <w:color w:val="000000"/>
          <w:sz w:val="20"/>
        </w:rPr>
        <w:t>"О государственных услугах"</w:t>
      </w:r>
      <w:r>
        <w:rPr>
          <w:rFonts w:ascii="Consolas"/>
          <w:b w:val="false"/>
          <w:i w:val="false"/>
          <w:color w:val="000000"/>
          <w:sz w:val="20"/>
        </w:rPr>
        <w:t xml:space="preserve">, акимат Западно – Казахстанской области </w:t>
      </w:r>
      <w:r>
        <w:rPr>
          <w:rFonts w:ascii="Consolas"/>
          <w:b/>
          <w:i w:val="false"/>
          <w:color w:val="000000"/>
          <w:sz w:val="20"/>
        </w:rPr>
        <w:t>ПОСТАНОВЛЯЕТ</w:t>
      </w:r>
      <w:r>
        <w:rPr>
          <w:rFonts w:ascii="Consolas"/>
          <w:b w:val="false"/>
          <w:i w:val="false"/>
          <w:color w:val="000000"/>
          <w:sz w:val="20"/>
        </w:rPr>
        <w:t>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1. Утвердить прилагаемые: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1) </w:t>
      </w:r>
      <w:r>
        <w:rPr>
          <w:rFonts w:ascii="Consolas"/>
          <w:b w:val="false"/>
          <w:i w:val="false"/>
          <w:color w:val="000000"/>
          <w:sz w:val="20"/>
        </w:rPr>
        <w:t>регламент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2) </w:t>
      </w:r>
      <w:r>
        <w:rPr>
          <w:rFonts w:ascii="Consolas"/>
          <w:b w:val="false"/>
          <w:i w:val="false"/>
          <w:color w:val="000000"/>
          <w:sz w:val="20"/>
        </w:rPr>
        <w:t>регламент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государственной услуги "Выдача справки лицам, не завершившим техническое – профессиональное, послесреднее образование".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2. Государственному учреждению "Управление образования Западно – Казахстанской области" (Мынбаева А.А.) обеспечить государственную регистрацию данного постановления в органах юстиции, его официальное опубликование в информационно – правовой системе "Әділет" и в средствах массовой информации.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3. Контроль за исполнением данного постановления возложить на заместителя акима Западно – Казахстанской области Макен Б.М.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Западно – Казахстанской области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19 января 2016 года № 12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"Перевод и восстановление обучающихся в организациях образования,</w:t>
      </w:r>
      <w:r>
        <w:br/>
      </w:r>
      <w:r>
        <w:rPr>
          <w:rFonts w:ascii="Consolas"/>
          <w:b/>
          <w:i w:val="false"/>
          <w:color w:val="000000"/>
        </w:rPr>
        <w:t>реализующих образовательные программы технического и профессионального, послесреднего образования"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  <w:r>
        <w:rPr>
          <w:rFonts w:ascii="Consolas"/>
          <w:b w:val="false"/>
          <w:i w:val="false"/>
          <w:color w:val="000000"/>
          <w:sz w:val="20"/>
        </w:rPr>
        <w:t>1. Государственная услуга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(далее – государственная услуга).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Государственная услуга оказывается организациями технического и профессионального, послесреднего образования (далее – услугодатель), на основании </w:t>
      </w:r>
      <w:r>
        <w:rPr>
          <w:rFonts w:ascii="Consolas"/>
          <w:b w:val="false"/>
          <w:i w:val="false"/>
          <w:color w:val="000000"/>
          <w:sz w:val="20"/>
        </w:rPr>
        <w:t>стандарта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утвержденного приказом исполняющего обязанности Министра образования и науки Республики Казахстан от 6 ноября 2015 года № 627 "Об утверждении стандартов государственных услуг, оказываемых в сфере технического и профессионального, послесреднего образования" (зарегистрирован в Министерстве юстиции Республики Казахстан 15 декабря 2015 года № 12417) (далее – стандарт).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Прием заявления и выдача результата оказания государственной услуги осуществляются через канцелярию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Государственная услуга оказывается физическим лицам (далее – услугополучатель) бесплатно.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2. Форма оказания государственной услуги: бумажная.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3. Результат оказания государственной услуги: приказ о переводе или восстановлении обучающихся в учебное заведение технического и профессионального, послесреднего образования (далее – приказ).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  <w:r>
        <w:rPr>
          <w:rFonts w:ascii="Consolas"/>
          <w:b w:val="false"/>
          <w:i w:val="false"/>
          <w:color w:val="000000"/>
          <w:sz w:val="20"/>
        </w:rPr>
        <w:t xml:space="preserve">4. 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Consolas"/>
          <w:b w:val="false"/>
          <w:i w:val="false"/>
          <w:color w:val="000000"/>
          <w:sz w:val="20"/>
        </w:rPr>
        <w:t>пункте 9</w:t>
      </w:r>
      <w:r>
        <w:rPr>
          <w:rFonts w:ascii="Consolas"/>
          <w:b w:val="false"/>
          <w:i w:val="false"/>
          <w:color w:val="000000"/>
          <w:sz w:val="20"/>
        </w:rPr>
        <w:t> стандарта (далее – документы).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5.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1) работник канцелярии услугодателя с момента подачи необходимых документов в течение 15 (пятнадцати)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2) руководитель услугодателя в течение 2 (двух) часов накладывает резолюцию, отправляет документы ответственному исполнителю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3) ответственный исполнитель услугодателя готовит приказ: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для перевода: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с момента сдачи пакета документов услугодателю – в течение одного месяца, но не позже, чем за пять дней до начала очередной экзаменационной сессии принимающей организации образования.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для восстановления: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с момента сдачи пакета документов услугодателю – в течение двух недель со дня его подачи;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для восстановления отчисленных в течение семестра за неоплату обучения, в случае погашения задолженности: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в течение четырех недель после дня отчисления при предъявлении документа о погашении задолженности по оплате, в течение трех рабочих дней.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4) ответственный исполнитель услугодателя в течение 2 (двух) часов направляет приказ на подписание руководителю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5) руководитель услугодателя в течение 2 (двух) часов подписывает приказ и направляет в канцелярию;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6) работник канцелярии услугодателя в течение 15 (пятнадцати) минут выдает готовый результат государственной услуги услугополучателю.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1) принятие у услугополучателя документов и передача их руководителю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2) назначение руководителем услугодателя ответственного исполнителя услугодателя и направление ему документов услугополучателя;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3) подготовка документов ответственным исполнителем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4) подписание приказа руководителем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5) выдача результата государственной услуги услугополучателю работником канцелярии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  <w:r>
        <w:rPr>
          <w:rFonts w:ascii="Consolas"/>
          <w:b w:val="false"/>
          <w:i w:val="false"/>
          <w:color w:val="000000"/>
          <w:sz w:val="20"/>
        </w:rPr>
        <w:t>7.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1) работник канцелярии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2) руководитель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3) ответственный исполнитель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– процессов оказания государственной услуги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</w:t>
      </w:r>
      <w:r>
        <w:rPr>
          <w:rFonts w:ascii="Consolas"/>
          <w:b w:val="false"/>
          <w:i w:val="false"/>
          <w:color w:val="000000"/>
          <w:sz w:val="20"/>
        </w:rPr>
        <w:t xml:space="preserve"> к регламенту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9. 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Consolas"/>
          <w:b w:val="false"/>
          <w:i w:val="false"/>
          <w:color w:val="000000"/>
          <w:sz w:val="20"/>
        </w:rPr>
        <w:t>разделом 3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услуги "Перевод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восстановление обучающихся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 организациях образования,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реализующих образовательные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программы технического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50" w:id="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Справочник бизнес - процессов оказания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"Перевод и восстановление обучающихся в организациях образования,</w:t>
      </w:r>
      <w:r>
        <w:br/>
      </w:r>
      <w:r>
        <w:rPr>
          <w:rFonts w:ascii="Consolas"/>
          <w:b/>
          <w:i w:val="false"/>
          <w:color w:val="000000"/>
        </w:rPr>
        <w:t>реализующих образовательные программы технического и профессионального,</w:t>
      </w:r>
      <w:r>
        <w:br/>
      </w:r>
      <w:r>
        <w:rPr>
          <w:rFonts w:ascii="Consolas"/>
          <w:b/>
          <w:i w:val="false"/>
          <w:color w:val="000000"/>
        </w:rPr>
        <w:t>послесреднего образования"</w:t>
      </w:r>
    </w:p>
    <w:bookmarkEnd w:id="4"/>
    <w:bookmarkStart w:name="z51" w:id="5"/>
    <w:p>
      <w:pPr>
        <w:spacing w:after="0"/>
        <w:ind w:left="0"/>
        <w:jc w:val="left"/>
      </w:pPr>
    </w:p>
    <w:bookmarkEnd w:id="5"/>
    <w:p>
      <w:pPr>
        <w:spacing w:after="0"/>
        <w:ind w:left="0"/>
        <w:jc w:val="left"/>
      </w:pPr>
      <w:r>
        <w:drawing>
          <wp:inline distT="0" distB="0" distL="0" distR="0">
            <wp:extent cx="78105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2" w:id="6"/>
    <w:p>
      <w:pPr>
        <w:spacing w:after="0"/>
        <w:ind w:left="0"/>
        <w:jc w:val="left"/>
      </w:pPr>
    </w:p>
    <w:bookmarkEnd w:id="6"/>
    <w:p>
      <w:pPr>
        <w:spacing w:after="0"/>
        <w:ind w:left="0"/>
        <w:jc w:val="left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Западно – Казахстанской области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19 января 2016 года № 12</w:t>
            </w:r>
          </w:p>
        </w:tc>
      </w:tr>
    </w:tbl>
    <w:bookmarkStart w:name="z54" w:id="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"Выдача справки лицам, не завершившим техническое – профессиональное, послесреднее образование"</w:t>
      </w:r>
    </w:p>
    <w:bookmarkEnd w:id="7"/>
    <w:bookmarkStart w:name="z55" w:id="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1. Общие положения</w:t>
      </w:r>
    </w:p>
    <w:bookmarkEnd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  <w:r>
        <w:rPr>
          <w:rFonts w:ascii="Consolas"/>
          <w:b w:val="false"/>
          <w:i w:val="false"/>
          <w:color w:val="000000"/>
          <w:sz w:val="20"/>
        </w:rPr>
        <w:t>1. Государственная услуга "Выдача справки лицам, не завершившим техническое – профессиональное, послесреднее образование" (далее – государственная услуга).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Государственная услуга оказывается организациями технического и профессионального, послесреднего образования (далее – услугодатель), на основании </w:t>
      </w:r>
      <w:r>
        <w:rPr>
          <w:rFonts w:ascii="Consolas"/>
          <w:b w:val="false"/>
          <w:i w:val="false"/>
          <w:color w:val="000000"/>
          <w:sz w:val="20"/>
        </w:rPr>
        <w:t>стандарта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государственной услуги "Выдача справки лицам, не завершившим техническое и профессиональное, послесреднее образование" утвержденного приказом исполняющего обязанности Министра образования и науки Республики Казахстан от 6 ноября 2015 года № 627 "Об утверждении стандартов государственных услуг, оказываемых в сфере технического и профессионального, послесреднего образования" (зарегистрирован в Министерстве юстиции Республики Казахстан 15 декабря 2015 года № 12417) (далее – стандарт).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Прием заявления и выдача результата оказания государственной услуги осуществляются через канцелярию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Государственная услуга оказывается физическим лицам (далее – услугополучатель) бесплатно.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2. Форма оказания государственной услуги: бумажная.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3. Результат оказания государственной услуги – справка, выдаваемая лицам, не завершившим техническое и профессиональное, послесреднее образование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 (далее – справка).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62" w:id="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  <w:r>
        <w:rPr>
          <w:rFonts w:ascii="Consolas"/>
          <w:b w:val="false"/>
          <w:i w:val="false"/>
          <w:color w:val="000000"/>
          <w:sz w:val="20"/>
        </w:rPr>
        <w:t xml:space="preserve">4. 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Consolas"/>
          <w:b w:val="false"/>
          <w:i w:val="false"/>
          <w:color w:val="000000"/>
          <w:sz w:val="20"/>
        </w:rPr>
        <w:t>пункте 9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 (далее – документы).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5.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1) работник канцелярии услугодателя с момента подачи необходимых </w:t>
      </w:r>
      <w:r>
        <w:rPr>
          <w:rFonts w:ascii="Consolas"/>
          <w:b/>
          <w:i w:val="false"/>
          <w:color w:val="000000"/>
          <w:sz w:val="20"/>
        </w:rPr>
        <w:t xml:space="preserve">документов в </w:t>
      </w:r>
      <w:r>
        <w:rPr>
          <w:rFonts w:ascii="Consolas"/>
          <w:b/>
          <w:i w:val="false"/>
          <w:color w:val="000000"/>
          <w:sz w:val="20"/>
        </w:rPr>
        <w:t>течении 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/>
          <w:i w:val="false"/>
          <w:color w:val="000000"/>
          <w:sz w:val="20"/>
        </w:rPr>
        <w:t xml:space="preserve">(пятнадцати) минут осуществляет их прием, регистрацию </w:t>
      </w:r>
      <w:r>
        <w:rPr>
          <w:rFonts w:ascii="Consolas"/>
          <w:b w:val="false"/>
          <w:i w:val="false"/>
          <w:color w:val="000000"/>
          <w:sz w:val="20"/>
        </w:rPr>
        <w:t>и направляет на резолюцию руководителю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2) руководитель услугодателя в течение 1 (одного) рабочего дня накладывает резолюцию, отправляет документы ответственному исполнителю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3) ответственный исполнитель услугодателя в течение 1 (одного) рабочего дня </w:t>
      </w:r>
      <w:r>
        <w:rPr>
          <w:rFonts w:ascii="Consolas"/>
          <w:b/>
          <w:i w:val="false"/>
          <w:color w:val="000000"/>
          <w:sz w:val="20"/>
        </w:rPr>
        <w:t xml:space="preserve">рассматривает поступившие документы, готовит справку </w:t>
      </w:r>
      <w:r>
        <w:rPr>
          <w:rFonts w:ascii="Consolas"/>
          <w:b w:val="false"/>
          <w:i w:val="false"/>
          <w:color w:val="000000"/>
          <w:sz w:val="20"/>
        </w:rPr>
        <w:t>и направляет на подпись руководителю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/>
          <w:i w:val="false"/>
          <w:color w:val="000000"/>
          <w:sz w:val="20"/>
        </w:rPr>
        <w:t>4) </w:t>
      </w:r>
      <w:r>
        <w:rPr>
          <w:rFonts w:ascii="Consolas"/>
          <w:b w:val="false"/>
          <w:i w:val="false"/>
          <w:color w:val="000000"/>
          <w:sz w:val="20"/>
        </w:rPr>
        <w:t xml:space="preserve">руководитель услугодателя в течение 1 (одного) рабочего дня </w:t>
      </w:r>
      <w:r>
        <w:rPr>
          <w:rFonts w:ascii="Consolas"/>
          <w:b/>
          <w:i w:val="false"/>
          <w:color w:val="000000"/>
          <w:sz w:val="20"/>
        </w:rPr>
        <w:t xml:space="preserve">подписывает справку </w:t>
      </w:r>
      <w:r>
        <w:rPr>
          <w:rFonts w:ascii="Consolas"/>
          <w:b/>
          <w:i w:val="false"/>
          <w:color w:val="000000"/>
          <w:sz w:val="20"/>
        </w:rPr>
        <w:t>и направляет в канцелярию;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5) работник канцелярии услугодателя </w:t>
      </w:r>
      <w:r>
        <w:rPr>
          <w:rFonts w:ascii="Consolas"/>
          <w:b/>
          <w:i w:val="false"/>
          <w:color w:val="000000"/>
          <w:sz w:val="20"/>
        </w:rPr>
        <w:t>в течение 30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/>
          <w:i w:val="false"/>
          <w:color w:val="000000"/>
          <w:sz w:val="20"/>
        </w:rPr>
        <w:t>(тридцати) минут</w:t>
      </w:r>
      <w:r>
        <w:rPr>
          <w:rFonts w:ascii="Consolas"/>
          <w:b w:val="false"/>
          <w:i w:val="false"/>
          <w:color w:val="000000"/>
          <w:sz w:val="20"/>
        </w:rPr>
        <w:t xml:space="preserve"> выдает готовый результат государственной услуги услугополучателю.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1) принятие у услугополучателя документов и передача их руководителю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2) назначение руководителем услугодателя ответственного исполнителя услугодателя и направление ему документов услугополучателя;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3) подготовка справки ответственным исполнителем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4) подписание справки руководителем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5) выдача результата государственной услуги услугополучателю работником канцелярии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76" w:id="1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  <w:r>
        <w:rPr>
          <w:rFonts w:ascii="Consolas"/>
          <w:b w:val="false"/>
          <w:i w:val="false"/>
          <w:color w:val="000000"/>
          <w:sz w:val="20"/>
        </w:rPr>
        <w:t>7.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1) работник канцелярии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2) руководитель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3) ответственный исполнитель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– процессов оказания государственной услуги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</w:t>
      </w:r>
      <w:r>
        <w:rPr>
          <w:rFonts w:ascii="Consolas"/>
          <w:b w:val="false"/>
          <w:i w:val="false"/>
          <w:color w:val="000000"/>
          <w:sz w:val="20"/>
        </w:rPr>
        <w:t xml:space="preserve"> к регламенту государственной услуги "Выдача справки лицам, не завершившим техническое – профессиональное, послесреднее образование".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9. 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Consolas"/>
          <w:b w:val="false"/>
          <w:i w:val="false"/>
          <w:color w:val="000000"/>
          <w:sz w:val="20"/>
        </w:rPr>
        <w:t>разделом 3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услуги "Выдача справки лицам,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завершившим техническое –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профессиональное,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bookmarkStart w:name="z84" w:id="1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Справочник бизнес - процессов оказания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"Выдача справки лицам, не завершившим техническое – профессиональное, послесреднее образование"</w:t>
      </w:r>
    </w:p>
    <w:bookmarkEnd w:id="11"/>
    <w:bookmarkStart w:name="z85" w:id="12"/>
    <w:p>
      <w:pPr>
        <w:spacing w:after="0"/>
        <w:ind w:left="0"/>
        <w:jc w:val="left"/>
      </w:pPr>
    </w:p>
    <w:bookmarkEnd w:id="12"/>
    <w:p>
      <w:pPr>
        <w:spacing w:after="0"/>
        <w:ind w:left="0"/>
        <w:jc w:val="left"/>
      </w:pPr>
      <w:r>
        <w:drawing>
          <wp:inline distT="0" distB="0" distL="0" distR="0">
            <wp:extent cx="77089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